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03FE8" w14:textId="21997648" w:rsidR="0099140C" w:rsidRPr="0099140C" w:rsidRDefault="0099140C" w:rsidP="0099140C">
      <w:pPr>
        <w:rPr>
          <w:rFonts w:ascii="Arial" w:hAnsi="Arial" w:cs="Arial"/>
          <w:bCs/>
          <w:sz w:val="22"/>
          <w:szCs w:val="22"/>
        </w:rPr>
      </w:pPr>
      <w:r w:rsidRPr="0099140C">
        <w:rPr>
          <w:rFonts w:ascii="Arial" w:hAnsi="Arial" w:cs="Arial"/>
          <w:bCs/>
          <w:sz w:val="22"/>
          <w:szCs w:val="22"/>
        </w:rPr>
        <w:t xml:space="preserve">Title: </w:t>
      </w:r>
      <w:r w:rsidR="006B52CC">
        <w:rPr>
          <w:rFonts w:ascii="Arial" w:hAnsi="Arial" w:cs="Arial"/>
          <w:bCs/>
          <w:sz w:val="22"/>
          <w:szCs w:val="22"/>
        </w:rPr>
        <w:t>Functional Genomics and Bioinformatics</w:t>
      </w:r>
    </w:p>
    <w:p w14:paraId="28F073C9" w14:textId="2DC55F43" w:rsidR="0099140C" w:rsidRPr="0099140C" w:rsidRDefault="0099140C" w:rsidP="0099140C">
      <w:pPr>
        <w:rPr>
          <w:rFonts w:ascii="Arial" w:hAnsi="Arial" w:cs="Arial"/>
          <w:bCs/>
          <w:sz w:val="22"/>
          <w:szCs w:val="22"/>
        </w:rPr>
      </w:pPr>
      <w:r w:rsidRPr="0099140C">
        <w:rPr>
          <w:rFonts w:ascii="Arial" w:hAnsi="Arial" w:cs="Arial"/>
          <w:bCs/>
          <w:sz w:val="22"/>
          <w:szCs w:val="22"/>
        </w:rPr>
        <w:t>Course Number:</w:t>
      </w:r>
      <w:r w:rsidR="00A63F06">
        <w:rPr>
          <w:rFonts w:ascii="Arial" w:hAnsi="Arial" w:cs="Arial"/>
          <w:bCs/>
          <w:sz w:val="22"/>
          <w:szCs w:val="22"/>
        </w:rPr>
        <w:t xml:space="preserve"> CB7300</w:t>
      </w:r>
    </w:p>
    <w:p w14:paraId="2B96AAF5" w14:textId="476C5074" w:rsidR="0099140C" w:rsidRPr="0099140C" w:rsidRDefault="0099140C" w:rsidP="0099140C">
      <w:pPr>
        <w:rPr>
          <w:rFonts w:ascii="Arial" w:hAnsi="Arial" w:cs="Arial"/>
          <w:bCs/>
          <w:sz w:val="22"/>
          <w:szCs w:val="22"/>
        </w:rPr>
      </w:pPr>
      <w:r w:rsidRPr="0099140C">
        <w:rPr>
          <w:rFonts w:ascii="Arial" w:hAnsi="Arial" w:cs="Arial"/>
          <w:bCs/>
          <w:sz w:val="22"/>
          <w:szCs w:val="22"/>
        </w:rPr>
        <w:t xml:space="preserve">Time: Wednesday and Friday, </w:t>
      </w:r>
      <w:r w:rsidR="009E62A5">
        <w:rPr>
          <w:rFonts w:ascii="Arial" w:hAnsi="Arial" w:cs="Arial"/>
          <w:bCs/>
          <w:sz w:val="22"/>
          <w:szCs w:val="22"/>
        </w:rPr>
        <w:t>12:30-2:00</w:t>
      </w:r>
      <w:r w:rsidR="001C4D60">
        <w:rPr>
          <w:rFonts w:ascii="Arial" w:hAnsi="Arial" w:cs="Arial"/>
          <w:bCs/>
          <w:sz w:val="22"/>
          <w:szCs w:val="22"/>
        </w:rPr>
        <w:t>,</w:t>
      </w:r>
      <w:r w:rsidRPr="0099140C">
        <w:rPr>
          <w:rFonts w:ascii="Arial" w:hAnsi="Arial" w:cs="Arial"/>
          <w:bCs/>
          <w:sz w:val="22"/>
          <w:szCs w:val="22"/>
        </w:rPr>
        <w:t xml:space="preserve"> month of February (8 sessions)</w:t>
      </w:r>
      <w:r w:rsidR="001C4D60">
        <w:rPr>
          <w:rFonts w:ascii="Arial" w:hAnsi="Arial" w:cs="Arial"/>
          <w:bCs/>
          <w:sz w:val="22"/>
          <w:szCs w:val="22"/>
        </w:rPr>
        <w:t>,</w:t>
      </w:r>
      <w:r w:rsidRPr="0099140C">
        <w:rPr>
          <w:rFonts w:ascii="Arial" w:hAnsi="Arial" w:cs="Arial"/>
          <w:bCs/>
          <w:sz w:val="22"/>
          <w:szCs w:val="22"/>
        </w:rPr>
        <w:t xml:space="preserve"> Winter 2016</w:t>
      </w:r>
    </w:p>
    <w:p w14:paraId="4E2930AD" w14:textId="475D251D" w:rsidR="0099140C" w:rsidRPr="0099140C" w:rsidRDefault="00080F7D" w:rsidP="009914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Location: </w:t>
      </w:r>
      <w:proofErr w:type="spellStart"/>
      <w:r>
        <w:rPr>
          <w:rFonts w:ascii="Arial" w:hAnsi="Arial" w:cs="Arial"/>
          <w:bCs/>
          <w:sz w:val="22"/>
          <w:szCs w:val="22"/>
        </w:rPr>
        <w:t>Glancy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Auditorium or</w:t>
      </w:r>
      <w:r w:rsidR="0099140C" w:rsidRPr="0099140C">
        <w:rPr>
          <w:rFonts w:ascii="Arial" w:hAnsi="Arial" w:cs="Arial"/>
          <w:bCs/>
          <w:sz w:val="22"/>
          <w:szCs w:val="22"/>
        </w:rPr>
        <w:t xml:space="preserve"> Prentis Library</w:t>
      </w:r>
    </w:p>
    <w:p w14:paraId="1D3D351E" w14:textId="77777777" w:rsidR="0099140C" w:rsidRPr="0099140C" w:rsidRDefault="0099140C" w:rsidP="0099140C">
      <w:pPr>
        <w:rPr>
          <w:rFonts w:ascii="Arial" w:hAnsi="Arial" w:cs="Arial"/>
          <w:b/>
          <w:bCs/>
          <w:sz w:val="22"/>
          <w:szCs w:val="22"/>
        </w:rPr>
      </w:pPr>
    </w:p>
    <w:p w14:paraId="502B7253" w14:textId="77777777" w:rsidR="0099140C" w:rsidRDefault="0099140C" w:rsidP="0099140C">
      <w:pPr>
        <w:rPr>
          <w:rFonts w:ascii="Arial" w:hAnsi="Arial"/>
          <w:sz w:val="22"/>
          <w:szCs w:val="22"/>
        </w:rPr>
      </w:pPr>
      <w:r w:rsidRPr="0099140C">
        <w:rPr>
          <w:rFonts w:ascii="Arial" w:hAnsi="Arial"/>
          <w:sz w:val="22"/>
          <w:szCs w:val="22"/>
        </w:rPr>
        <w:t>Short description: This course will provide instruction on appropriate applications for an array of methods of analyses and technologies related to the study of functional genomics. It is primarily geared to a molecular biologist audience and it is tailored to address real-world experimental objectives for cancer research.</w:t>
      </w:r>
    </w:p>
    <w:p w14:paraId="2DCDBD5C" w14:textId="77777777" w:rsidR="001A2D62" w:rsidRDefault="001A2D62" w:rsidP="0099140C">
      <w:pPr>
        <w:rPr>
          <w:rFonts w:ascii="Arial" w:hAnsi="Arial"/>
          <w:sz w:val="22"/>
          <w:szCs w:val="22"/>
        </w:rPr>
      </w:pPr>
    </w:p>
    <w:p w14:paraId="48E638C8" w14:textId="77777777" w:rsidR="001A2D62" w:rsidRPr="0099140C" w:rsidRDefault="001A2D62" w:rsidP="0099140C">
      <w:pPr>
        <w:rPr>
          <w:rFonts w:ascii="Arial" w:hAnsi="Arial"/>
          <w:sz w:val="22"/>
          <w:szCs w:val="22"/>
        </w:rPr>
      </w:pPr>
    </w:p>
    <w:p w14:paraId="431D19A3" w14:textId="77777777" w:rsidR="0099140C" w:rsidRPr="0099140C" w:rsidRDefault="0099140C" w:rsidP="0099140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2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7"/>
        <w:gridCol w:w="707"/>
        <w:gridCol w:w="2112"/>
        <w:gridCol w:w="6624"/>
      </w:tblGrid>
      <w:tr w:rsidR="001A2D62" w14:paraId="6A02C2A1" w14:textId="77777777" w:rsidTr="00807CD1">
        <w:trPr>
          <w:trHeight w:val="381"/>
        </w:trPr>
        <w:tc>
          <w:tcPr>
            <w:tcW w:w="0" w:type="auto"/>
            <w:vAlign w:val="center"/>
          </w:tcPr>
          <w:p w14:paraId="4E6D58E8" w14:textId="77777777" w:rsidR="001A2D62" w:rsidRPr="0099140C" w:rsidRDefault="001A2D62" w:rsidP="0099140C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Session</w:t>
            </w:r>
          </w:p>
        </w:tc>
        <w:tc>
          <w:tcPr>
            <w:tcW w:w="0" w:type="auto"/>
            <w:vAlign w:val="center"/>
          </w:tcPr>
          <w:p w14:paraId="53F89C30" w14:textId="77777777" w:rsidR="001A2D62" w:rsidRPr="0099140C" w:rsidRDefault="001A2D62" w:rsidP="0099140C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Date</w:t>
            </w:r>
          </w:p>
        </w:tc>
        <w:tc>
          <w:tcPr>
            <w:tcW w:w="2112" w:type="dxa"/>
            <w:vAlign w:val="center"/>
          </w:tcPr>
          <w:p w14:paraId="038CCA76" w14:textId="77777777" w:rsidR="001A2D62" w:rsidRPr="0099140C" w:rsidRDefault="001A2D62" w:rsidP="0099140C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Instructor/s</w:t>
            </w:r>
          </w:p>
        </w:tc>
        <w:tc>
          <w:tcPr>
            <w:tcW w:w="6624" w:type="dxa"/>
            <w:vAlign w:val="center"/>
          </w:tcPr>
          <w:p w14:paraId="4B3FCF5B" w14:textId="77777777" w:rsidR="001A2D62" w:rsidRPr="0099140C" w:rsidRDefault="001A2D62" w:rsidP="0099140C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Topics</w:t>
            </w:r>
          </w:p>
        </w:tc>
      </w:tr>
      <w:tr w:rsidR="001A2D62" w14:paraId="233CCB5D" w14:textId="77777777" w:rsidTr="000814EC">
        <w:trPr>
          <w:trHeight w:val="381"/>
        </w:trPr>
        <w:tc>
          <w:tcPr>
            <w:tcW w:w="0" w:type="auto"/>
            <w:vAlign w:val="center"/>
          </w:tcPr>
          <w:p w14:paraId="06F17BE6" w14:textId="77777777" w:rsidR="001A2D62" w:rsidRPr="0099140C" w:rsidRDefault="001A2D62" w:rsidP="001A2D62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92ADF1F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2/3/2016</w:t>
            </w:r>
          </w:p>
        </w:tc>
        <w:tc>
          <w:tcPr>
            <w:tcW w:w="2112" w:type="dxa"/>
            <w:vAlign w:val="center"/>
          </w:tcPr>
          <w:p w14:paraId="7CBEADC8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Alan Dombkowski</w:t>
            </w:r>
          </w:p>
        </w:tc>
        <w:tc>
          <w:tcPr>
            <w:tcW w:w="6624" w:type="dxa"/>
            <w:vAlign w:val="center"/>
          </w:tcPr>
          <w:p w14:paraId="3A1DC5DF" w14:textId="3BF36112" w:rsidR="001A2D62" w:rsidRPr="0099140C" w:rsidRDefault="001A2D62" w:rsidP="000814EC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Spectrum of data types, the biological features they capture, and platforms for data collection</w:t>
            </w:r>
            <w:r w:rsidR="005279DC">
              <w:rPr>
                <w:sz w:val="16"/>
                <w:szCs w:val="16"/>
              </w:rPr>
              <w:t>, part I</w:t>
            </w:r>
          </w:p>
        </w:tc>
      </w:tr>
      <w:tr w:rsidR="001A2D62" w14:paraId="3442BAB0" w14:textId="77777777" w:rsidTr="000814EC">
        <w:trPr>
          <w:trHeight w:val="368"/>
        </w:trPr>
        <w:tc>
          <w:tcPr>
            <w:tcW w:w="0" w:type="auto"/>
            <w:vAlign w:val="center"/>
          </w:tcPr>
          <w:p w14:paraId="6E526FF8" w14:textId="77777777" w:rsidR="001A2D62" w:rsidRPr="0099140C" w:rsidRDefault="001A2D62" w:rsidP="001A2D62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B9E7E58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2/5/2016</w:t>
            </w:r>
          </w:p>
        </w:tc>
        <w:tc>
          <w:tcPr>
            <w:tcW w:w="2112" w:type="dxa"/>
            <w:vAlign w:val="center"/>
          </w:tcPr>
          <w:p w14:paraId="3A61DC8C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Alan Dombkowski</w:t>
            </w:r>
          </w:p>
        </w:tc>
        <w:tc>
          <w:tcPr>
            <w:tcW w:w="6624" w:type="dxa"/>
            <w:vAlign w:val="center"/>
          </w:tcPr>
          <w:p w14:paraId="5756B3F6" w14:textId="02DFBD65" w:rsidR="001A2D62" w:rsidRPr="0099140C" w:rsidRDefault="001A2D62" w:rsidP="000814EC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Spectrum of data types, the biological features they capture, and platforms for data collection</w:t>
            </w:r>
            <w:r w:rsidR="005279DC">
              <w:rPr>
                <w:sz w:val="16"/>
                <w:szCs w:val="16"/>
              </w:rPr>
              <w:t>, part II</w:t>
            </w:r>
          </w:p>
        </w:tc>
      </w:tr>
      <w:tr w:rsidR="001A2D62" w14:paraId="7C350490" w14:textId="77777777" w:rsidTr="000814EC">
        <w:trPr>
          <w:trHeight w:val="381"/>
        </w:trPr>
        <w:tc>
          <w:tcPr>
            <w:tcW w:w="0" w:type="auto"/>
            <w:vAlign w:val="center"/>
          </w:tcPr>
          <w:p w14:paraId="7F00AF00" w14:textId="77777777" w:rsidR="001A2D62" w:rsidRPr="0099140C" w:rsidRDefault="001A2D62" w:rsidP="001A2D62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584694A0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2/10/2016</w:t>
            </w:r>
          </w:p>
        </w:tc>
        <w:tc>
          <w:tcPr>
            <w:tcW w:w="2112" w:type="dxa"/>
            <w:vAlign w:val="center"/>
          </w:tcPr>
          <w:p w14:paraId="26C0A142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Aliccia Bollig-Fischer</w:t>
            </w:r>
          </w:p>
        </w:tc>
        <w:tc>
          <w:tcPr>
            <w:tcW w:w="6624" w:type="dxa"/>
            <w:vAlign w:val="center"/>
          </w:tcPr>
          <w:p w14:paraId="11A18341" w14:textId="616174C2" w:rsidR="001A2D62" w:rsidRPr="000814EC" w:rsidRDefault="001A2D62" w:rsidP="000814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Maintaining </w:t>
            </w:r>
            <w:r w:rsidRPr="00E71990">
              <w:rPr>
                <w:sz w:val="16"/>
                <w:szCs w:val="20"/>
              </w:rPr>
              <w:t>hypothesis driven research and integration of multiple levels of data analysis</w:t>
            </w:r>
          </w:p>
        </w:tc>
      </w:tr>
      <w:tr w:rsidR="001A2D62" w14:paraId="5B8D5DE5" w14:textId="77777777" w:rsidTr="000814EC">
        <w:trPr>
          <w:trHeight w:val="368"/>
        </w:trPr>
        <w:tc>
          <w:tcPr>
            <w:tcW w:w="0" w:type="auto"/>
            <w:vAlign w:val="center"/>
          </w:tcPr>
          <w:p w14:paraId="18FD121C" w14:textId="77777777" w:rsidR="001A2D62" w:rsidRPr="0099140C" w:rsidRDefault="001A2D62" w:rsidP="001A2D62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3FAC7126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2/12/2016</w:t>
            </w:r>
          </w:p>
        </w:tc>
        <w:tc>
          <w:tcPr>
            <w:tcW w:w="2112" w:type="dxa"/>
            <w:vAlign w:val="center"/>
          </w:tcPr>
          <w:p w14:paraId="557D8264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Gregory Dyson</w:t>
            </w:r>
          </w:p>
        </w:tc>
        <w:tc>
          <w:tcPr>
            <w:tcW w:w="6624" w:type="dxa"/>
            <w:vAlign w:val="center"/>
          </w:tcPr>
          <w:p w14:paraId="4B000A06" w14:textId="77777777" w:rsidR="001A2D62" w:rsidRPr="0099140C" w:rsidRDefault="001A2D62" w:rsidP="00081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Basics of bioinformatics pipelines and data output file content</w:t>
            </w:r>
          </w:p>
        </w:tc>
      </w:tr>
      <w:tr w:rsidR="001A2D62" w14:paraId="7369623C" w14:textId="77777777" w:rsidTr="000814EC">
        <w:trPr>
          <w:trHeight w:val="381"/>
        </w:trPr>
        <w:tc>
          <w:tcPr>
            <w:tcW w:w="0" w:type="auto"/>
            <w:vAlign w:val="center"/>
          </w:tcPr>
          <w:p w14:paraId="5958129A" w14:textId="77777777" w:rsidR="001A2D62" w:rsidRPr="0099140C" w:rsidRDefault="001A2D62" w:rsidP="001A2D62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22CE73D1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2/17/2016</w:t>
            </w:r>
          </w:p>
        </w:tc>
        <w:tc>
          <w:tcPr>
            <w:tcW w:w="2112" w:type="dxa"/>
            <w:vAlign w:val="center"/>
          </w:tcPr>
          <w:p w14:paraId="653DD28B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Gregory Dyson</w:t>
            </w:r>
          </w:p>
        </w:tc>
        <w:tc>
          <w:tcPr>
            <w:tcW w:w="6624" w:type="dxa"/>
            <w:vAlign w:val="center"/>
          </w:tcPr>
          <w:p w14:paraId="49A8FFC7" w14:textId="54DDF088" w:rsidR="001A2D62" w:rsidRPr="000814EC" w:rsidRDefault="001A2D62" w:rsidP="000814EC">
            <w:pPr>
              <w:rPr>
                <w:sz w:val="16"/>
              </w:rPr>
            </w:pPr>
            <w:r w:rsidRPr="00E71990">
              <w:rPr>
                <w:sz w:val="16"/>
              </w:rPr>
              <w:t>Approaches and considerations for statistical analysis of genomic data sets</w:t>
            </w:r>
          </w:p>
        </w:tc>
      </w:tr>
      <w:tr w:rsidR="001A2D62" w14:paraId="183C24E7" w14:textId="77777777" w:rsidTr="000814EC">
        <w:trPr>
          <w:trHeight w:val="381"/>
        </w:trPr>
        <w:tc>
          <w:tcPr>
            <w:tcW w:w="0" w:type="auto"/>
            <w:vAlign w:val="center"/>
          </w:tcPr>
          <w:p w14:paraId="2CEA9C0C" w14:textId="77777777" w:rsidR="001A2D62" w:rsidRPr="0099140C" w:rsidRDefault="001A2D62" w:rsidP="001A2D62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3F7142C3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2/19/2016</w:t>
            </w:r>
          </w:p>
        </w:tc>
        <w:tc>
          <w:tcPr>
            <w:tcW w:w="2112" w:type="dxa"/>
            <w:vAlign w:val="center"/>
          </w:tcPr>
          <w:p w14:paraId="771B1AD6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Gregory Dyson &amp; Alan Dombkowski</w:t>
            </w:r>
          </w:p>
        </w:tc>
        <w:tc>
          <w:tcPr>
            <w:tcW w:w="6624" w:type="dxa"/>
            <w:vAlign w:val="center"/>
          </w:tcPr>
          <w:p w14:paraId="65E18870" w14:textId="77777777" w:rsidR="001A2D62" w:rsidRPr="0099140C" w:rsidRDefault="001A2D62" w:rsidP="000814EC">
            <w:pPr>
              <w:rPr>
                <w:sz w:val="16"/>
                <w:szCs w:val="16"/>
              </w:rPr>
            </w:pPr>
            <w:r w:rsidRPr="00E71990">
              <w:rPr>
                <w:sz w:val="16"/>
              </w:rPr>
              <w:t>Extracting knowledge</w:t>
            </w:r>
            <w:r>
              <w:rPr>
                <w:sz w:val="16"/>
              </w:rPr>
              <w:t xml:space="preserve"> from feature lists</w:t>
            </w:r>
            <w:r w:rsidRPr="00E71990">
              <w:rPr>
                <w:sz w:val="16"/>
              </w:rPr>
              <w:t xml:space="preserve">: </w:t>
            </w:r>
            <w:r>
              <w:rPr>
                <w:sz w:val="16"/>
              </w:rPr>
              <w:t>applying</w:t>
            </w:r>
            <w:r w:rsidRPr="00E71990">
              <w:rPr>
                <w:sz w:val="16"/>
              </w:rPr>
              <w:t xml:space="preserve"> functional annotation tools</w:t>
            </w:r>
          </w:p>
        </w:tc>
      </w:tr>
      <w:tr w:rsidR="001A2D62" w14:paraId="1AE8F5F3" w14:textId="77777777" w:rsidTr="000814EC">
        <w:trPr>
          <w:trHeight w:val="368"/>
        </w:trPr>
        <w:tc>
          <w:tcPr>
            <w:tcW w:w="0" w:type="auto"/>
            <w:vAlign w:val="center"/>
          </w:tcPr>
          <w:p w14:paraId="56608131" w14:textId="77777777" w:rsidR="001A2D62" w:rsidRPr="0099140C" w:rsidRDefault="001A2D62" w:rsidP="001A2D62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4F491562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2/24/2016</w:t>
            </w:r>
          </w:p>
        </w:tc>
        <w:tc>
          <w:tcPr>
            <w:tcW w:w="2112" w:type="dxa"/>
            <w:vAlign w:val="center"/>
          </w:tcPr>
          <w:p w14:paraId="41C62F9C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Aliccia Bollig-Fischer</w:t>
            </w:r>
          </w:p>
        </w:tc>
        <w:tc>
          <w:tcPr>
            <w:tcW w:w="6624" w:type="dxa"/>
            <w:vAlign w:val="center"/>
          </w:tcPr>
          <w:p w14:paraId="600AD70D" w14:textId="72C93122" w:rsidR="001A2D62" w:rsidRPr="000814EC" w:rsidRDefault="001A2D62" w:rsidP="000814EC">
            <w:pPr>
              <w:rPr>
                <w:sz w:val="16"/>
              </w:rPr>
            </w:pPr>
            <w:r w:rsidRPr="00E71990">
              <w:rPr>
                <w:sz w:val="16"/>
              </w:rPr>
              <w:t>Overview of approaches to validate hypotheses and verify accuracy of results</w:t>
            </w:r>
          </w:p>
        </w:tc>
      </w:tr>
      <w:tr w:rsidR="001A2D62" w14:paraId="7FE0AD3E" w14:textId="77777777" w:rsidTr="000814EC">
        <w:trPr>
          <w:trHeight w:val="381"/>
        </w:trPr>
        <w:tc>
          <w:tcPr>
            <w:tcW w:w="0" w:type="auto"/>
            <w:vAlign w:val="center"/>
          </w:tcPr>
          <w:p w14:paraId="76303827" w14:textId="77777777" w:rsidR="001A2D62" w:rsidRPr="0099140C" w:rsidRDefault="001A2D62" w:rsidP="001A2D62">
            <w:pPr>
              <w:jc w:val="center"/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32E717F2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 w:rsidRPr="0099140C">
              <w:rPr>
                <w:sz w:val="16"/>
                <w:szCs w:val="16"/>
              </w:rPr>
              <w:t>2/26/2016</w:t>
            </w:r>
          </w:p>
        </w:tc>
        <w:tc>
          <w:tcPr>
            <w:tcW w:w="2112" w:type="dxa"/>
            <w:vAlign w:val="center"/>
          </w:tcPr>
          <w:p w14:paraId="668E686B" w14:textId="77777777" w:rsidR="001A2D62" w:rsidRPr="0099140C" w:rsidRDefault="001A2D62" w:rsidP="001A2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Aliccia Bollig-Fischer</w:t>
            </w:r>
          </w:p>
        </w:tc>
        <w:tc>
          <w:tcPr>
            <w:tcW w:w="6624" w:type="dxa"/>
            <w:vAlign w:val="center"/>
          </w:tcPr>
          <w:p w14:paraId="0048B1FB" w14:textId="5032FA08" w:rsidR="001A2D62" w:rsidRPr="0099140C" w:rsidRDefault="009E62A5" w:rsidP="009E6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highlights from the literature and diagnostic applications</w:t>
            </w:r>
          </w:p>
        </w:tc>
      </w:tr>
    </w:tbl>
    <w:p w14:paraId="6963132A" w14:textId="5AE65E31" w:rsidR="00A710F6" w:rsidRDefault="00A710F6">
      <w:bookmarkStart w:id="0" w:name="_GoBack"/>
      <w:bookmarkEnd w:id="0"/>
    </w:p>
    <w:sectPr w:rsidR="00A710F6" w:rsidSect="00991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79CE"/>
    <w:multiLevelType w:val="hybridMultilevel"/>
    <w:tmpl w:val="73DC5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0C"/>
    <w:rsid w:val="00080F7D"/>
    <w:rsid w:val="000814EC"/>
    <w:rsid w:val="001A2D62"/>
    <w:rsid w:val="001C4D60"/>
    <w:rsid w:val="00205698"/>
    <w:rsid w:val="005279DC"/>
    <w:rsid w:val="00665B6D"/>
    <w:rsid w:val="006B52CC"/>
    <w:rsid w:val="00807CD1"/>
    <w:rsid w:val="0099140C"/>
    <w:rsid w:val="009E62A5"/>
    <w:rsid w:val="00A63F06"/>
    <w:rsid w:val="00A710F6"/>
    <w:rsid w:val="00C1361F"/>
    <w:rsid w:val="00E7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069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90"/>
    <w:pPr>
      <w:widowControl/>
      <w:autoSpaceDE/>
      <w:autoSpaceDN/>
      <w:adjustRightInd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90"/>
    <w:pPr>
      <w:widowControl/>
      <w:autoSpaceDE/>
      <w:autoSpaceDN/>
      <w:adjustRightInd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Bollig-Fischer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Aliccia BB</dc:creator>
  <cp:lastModifiedBy>Bollig-Fischer</cp:lastModifiedBy>
  <cp:revision>3</cp:revision>
  <cp:lastPrinted>2015-12-09T16:09:00Z</cp:lastPrinted>
  <dcterms:created xsi:type="dcterms:W3CDTF">2015-12-10T14:18:00Z</dcterms:created>
  <dcterms:modified xsi:type="dcterms:W3CDTF">2015-12-10T14:20:00Z</dcterms:modified>
</cp:coreProperties>
</file>